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sz w:val="36"/>
          <w:szCs w:val="36"/>
        </w:rPr>
      </w:pPr>
      <w:r>
        <w:rPr>
          <w:sz w:val="36"/>
          <w:szCs w:val="36"/>
        </w:rPr>
      </w:r>
    </w:p>
    <w:p>
      <w:pPr>
        <w:pStyle w:val="Normal"/>
        <w:spacing w:lineRule="auto" w:line="360"/>
        <w:jc w:val="right"/>
        <w:rPr/>
      </w:pPr>
      <w:r>
        <w:rPr/>
        <w:t>Warszawa, sierpień 2021</w:t>
      </w:r>
    </w:p>
    <w:p>
      <w:pPr>
        <w:pStyle w:val="Normal"/>
        <w:spacing w:lineRule="auto" w:line="360"/>
        <w:jc w:val="right"/>
        <w:rPr/>
      </w:pPr>
      <w:r>
        <w:rPr/>
        <w:t>Informacja prasowa</w:t>
      </w:r>
    </w:p>
    <w:p>
      <w:pPr>
        <w:pStyle w:val="Normal"/>
        <w:spacing w:lineRule="auto" w:line="360"/>
        <w:jc w:val="center"/>
        <w:rPr>
          <w:b/>
          <w:b/>
        </w:rPr>
      </w:pPr>
      <w:r>
        <w:rPr>
          <w:b/>
        </w:rPr>
      </w:r>
    </w:p>
    <w:p>
      <w:pPr>
        <w:pStyle w:val="Normal"/>
        <w:spacing w:lineRule="auto" w:line="360"/>
        <w:jc w:val="center"/>
        <w:rPr>
          <w:b/>
          <w:b/>
        </w:rPr>
      </w:pPr>
      <w:r>
        <w:rPr>
          <w:b/>
        </w:rPr>
        <w:t>Synergia natury i technologii, czyli o zielonym rozwoju w kontekście Expo 2020 Dubai</w:t>
      </w:r>
    </w:p>
    <w:p>
      <w:pPr>
        <w:pStyle w:val="Normal"/>
        <w:spacing w:lineRule="auto" w:line="360"/>
        <w:jc w:val="both"/>
        <w:rPr/>
      </w:pPr>
      <w:r>
        <w:rPr>
          <w:b/>
        </w:rPr>
        <w:t>Koncepcja zrównoważonego rozwoju z roku na rok zyskuje na popularności. Nic dziwnego. Szacuje się, że na obecnym poziomie konsumpcji zużywamy ekwiwalent 1,7 zasobów planety</w:t>
      </w:r>
      <w:r>
        <w:rPr>
          <w:rStyle w:val="Zakotwiczenieprzypisudolnego"/>
          <w:b/>
          <w:vertAlign w:val="superscript"/>
        </w:rPr>
        <w:footnoteReference w:id="2"/>
      </w:r>
      <w:r>
        <w:rPr>
          <w:b/>
        </w:rPr>
        <w:t>, wykorzystując więcej zasobów, niż Ziemia jest w stanie naturalnie odnowić i emituj</w:t>
      </w:r>
      <w:r>
        <w:rPr>
          <w:b/>
        </w:rPr>
        <w:t>ąc</w:t>
      </w:r>
      <w:r>
        <w:rPr>
          <w:b/>
        </w:rPr>
        <w:t xml:space="preserve"> znacznie więcej odpadów, niż jest w stanie wchłonąć. Bardziej świadomy sposób zarządzania surowcami wraz z koniecznością dostosowania się do zmian klimatu sprawia, że tematyka zielonych miast, jak również szeroko rozumianego rozwoju w poszanowaniu do natury, staje się coraz wyraźniejszym trendem nie tylko w nauce, ale i biznesie. Dowodem na to jest chociażby jeden z motywów przewodnich Expo 2020 Dubai.</w:t>
      </w:r>
    </w:p>
    <w:p>
      <w:pPr>
        <w:pStyle w:val="Normal"/>
        <w:pBdr>
          <w:bottom w:val="single" w:sz="12" w:space="1" w:color="000000"/>
        </w:pBdr>
        <w:spacing w:lineRule="auto" w:line="360"/>
        <w:jc w:val="both"/>
        <w:rPr/>
      </w:pPr>
      <w:r>
        <w:rPr/>
        <w:t>Expo to jedno z największych i najbardziej prestiżowych wydarzeń na świecie o charakterze promocyjno-gospodarczym. Polska znalazła się w ekskluzywnym gronie kilkudziesięciu krajów, które budują własny pawilon na Wystawie Światowej EXPO 2020 w Dubaju. Pawilon Polski będzie główną areną prezentacji oraz nośnikiem informacji o kraju, zaś jego narracja będzie budowana wokół myśli przewodniej: „Poland. Creativity inspired by nature”. Jedną z wystaw prezentowanych w strefie wystaw czasowych będzie Xylopolis.</w:t>
      </w:r>
    </w:p>
    <w:p>
      <w:pPr>
        <w:pStyle w:val="Normal"/>
        <w:pBdr>
          <w:bottom w:val="single" w:sz="12" w:space="1" w:color="000000"/>
        </w:pBdr>
        <w:spacing w:lineRule="auto" w:line="360"/>
        <w:jc w:val="both"/>
        <w:rPr/>
      </w:pPr>
      <w:r>
        <w:rPr>
          <w:i/>
        </w:rPr>
        <w:t>–</w:t>
      </w:r>
      <w:r>
        <w:rPr>
          <w:i/>
        </w:rPr>
        <w:t xml:space="preserve"> </w:t>
      </w:r>
      <w:r>
        <w:rPr>
          <w:i/>
        </w:rPr>
        <w:t xml:space="preserve">Podlaskie zasilane naturą to nie tylko hasło promocyjne naszego regionu, ale pewnego rodzaju filozofia, która przyświeca naszym działaniom. Wystawa Xylopolis w pełni oddaje wartości, jakie chcemy prezentować jako region i cele, do jakich dążymy: bycie regionem, który czerpie z bogactwa natury na wielu obszarach, zarówno w sferach gospodarczych, turystyce, nauce, jak i sztuce. Wszystko to zgodnie z ideą zrównoważonego rozwoju. Możliwość zaprezentowania naszych wartości właśnie w odniesieniu do przyrody, z którym jesteśmy nierozerwalnie związani to duża szansa dla naszego regionu </w:t>
      </w:r>
      <w:bookmarkStart w:id="0" w:name="__DdeLink__53_1882488258"/>
      <w:r>
        <w:rPr>
          <w:i/>
        </w:rPr>
        <w:t>–</w:t>
      </w:r>
      <w:bookmarkEnd w:id="0"/>
      <w:r>
        <w:rPr/>
        <w:t xml:space="preserve"> mówi </w:t>
      </w:r>
      <w:r>
        <w:rPr>
          <w:b/>
        </w:rPr>
        <w:t>Artur Kosicki, marszałek województwa podlaskiego.</w:t>
      </w:r>
    </w:p>
    <w:p>
      <w:pPr>
        <w:pStyle w:val="Normal"/>
        <w:pBdr>
          <w:bottom w:val="single" w:sz="12" w:space="1" w:color="000000"/>
        </w:pBdr>
        <w:spacing w:lineRule="auto" w:line="360"/>
        <w:jc w:val="both"/>
        <w:rPr/>
      </w:pPr>
      <w:r>
        <w:rPr/>
        <w:t>Jak komunikują organizatorzy Expo 2020 Dubai, zależy im nie tylko na zjednoczeniu świata, ale także wytyczeniu kierunków rozwoju w dążeniu do czystszej, bezpieczniejszej i zdrowszej przyszłości dla wszystkich w poczuciu odpowiedzialności za życie w harmonii i równowadze ze światem przyrody</w:t>
      </w:r>
      <w:r>
        <w:rPr>
          <w:rStyle w:val="Zakotwiczenieprzypisudolnego"/>
          <w:vertAlign w:val="superscript"/>
        </w:rPr>
        <w:footnoteReference w:id="3"/>
      </w:r>
      <w:r>
        <w:rPr/>
        <w:t>. Wystawa Xylopolis, która będzie podzielona na trzy prezentacje, stanowi odpowiedź na cel wyznaczony przez gospodarzy Światowej Wystawy.</w:t>
      </w:r>
    </w:p>
    <w:p>
      <w:pPr>
        <w:pStyle w:val="Normal"/>
        <w:pBdr>
          <w:bottom w:val="single" w:sz="12" w:space="1" w:color="000000"/>
        </w:pBdr>
        <w:spacing w:lineRule="auto" w:line="360"/>
        <w:jc w:val="both"/>
        <w:rPr>
          <w:b/>
          <w:b/>
        </w:rPr>
      </w:pPr>
      <w:r>
        <w:rPr>
          <w:b/>
        </w:rPr>
      </w:r>
    </w:p>
    <w:p>
      <w:pPr>
        <w:pStyle w:val="Normal"/>
        <w:pBdr>
          <w:bottom w:val="single" w:sz="12" w:space="1" w:color="000000"/>
        </w:pBdr>
        <w:spacing w:lineRule="auto" w:line="360"/>
        <w:jc w:val="both"/>
        <w:rPr>
          <w:b/>
          <w:b/>
        </w:rPr>
      </w:pPr>
      <w:r>
        <w:rPr>
          <w:b/>
        </w:rPr>
        <w:t>Synergia natury i technologii</w:t>
      </w:r>
    </w:p>
    <w:p>
      <w:pPr>
        <w:pStyle w:val="Normal"/>
        <w:pBdr>
          <w:bottom w:val="single" w:sz="12" w:space="1" w:color="000000"/>
        </w:pBdr>
        <w:spacing w:lineRule="auto" w:line="360"/>
        <w:jc w:val="both"/>
        <w:rPr/>
      </w:pPr>
      <w:r>
        <w:rPr/>
        <w:t>Technologia oraz natura zdają się być utożsamiane jako dwa przeciwstawne pojęcia. Jedna z części wystawy Xylopolis „Natura, która pokochała człowieka”, będzie tego całkowitym zaprzeczeniem.</w:t>
      </w:r>
    </w:p>
    <w:p>
      <w:pPr>
        <w:pStyle w:val="Normal"/>
        <w:pBdr>
          <w:bottom w:val="single" w:sz="12" w:space="1" w:color="000000"/>
        </w:pBdr>
        <w:spacing w:lineRule="auto" w:line="360"/>
        <w:jc w:val="both"/>
        <w:rPr/>
      </w:pPr>
      <w:r>
        <w:rPr/>
        <w:t>Województwo podlaskie zaprezentuje, jak nowoczesna technologia pomaga dbać o przyrodę i prowadzić  zrównoważoną gospodarkę leśną, gdzie roboty i inteligentne drony badają puszczę, a w przyszłości mogą stać się strażnikami jej bezpieczeństwa i zdrowia. Celem tej części wystawy będzie pokazanie symbiozy przyrody z rozwojem technologicznym i gospodarczym, tworzącej ideę „Puszczy Krzemowej”: inteligentnego ośrodka miejskiego, gdzie natura wraz z technologią tworzą jeden organizm. Zaprezentowana zostanie także metoda ultraszybkiego zimnego zapisu informacji, opracowana przez zespół prof. Andrzeja Stupakiewicza z Wydziału Fizyki Uniwersytetu w Białymstoku. Pozwala ona zapisywać dane z bezkonkurencyjną szybkością – nawet tysiąc razy szybciej niż w najszybszych obecnie dostępnych pamięciach typu RAM. Ponadto podczas zapisu i odczytu informacji, temperatura nośnika magnetycznego wzrasta na tyle nieznacznie, że chłodzenie nie jest potrzebne, a energia zużywana do przełączenia pojedynczego bitu jest nawet milion razy mniejsza niż w najbardziej obecnie energooszczędnych pamięciach magnetorezystywnych RAM.</w:t>
      </w:r>
    </w:p>
    <w:p>
      <w:pPr>
        <w:pStyle w:val="Normal"/>
        <w:pBdr>
          <w:bottom w:val="single" w:sz="12" w:space="1" w:color="000000"/>
        </w:pBdr>
        <w:spacing w:lineRule="auto" w:line="360"/>
        <w:jc w:val="both"/>
        <w:rPr/>
      </w:pPr>
      <w:r>
        <w:rPr>
          <w:i/>
        </w:rPr>
        <w:t>–</w:t>
      </w:r>
      <w:r>
        <w:rPr/>
        <w:t xml:space="preserve"> </w:t>
      </w:r>
      <w:r>
        <w:rPr>
          <w:i/>
        </w:rPr>
        <w:t>Wiedzieliśmy, że Heterobasidion annosum [korzeniowiec sosnowy] powoduje chorobę, która niszczy całe drzewostany. Teraz udowodniliśmy, że ten grzyb potrafi też hamować wzrost komórek nowotworowych, nie niszcząc przy tym zdrowych. Wstępnie przeanalizowaliśmy jego skład chemiczny, zbadaliśmy pod kątem genetycznym i jako pierwsi potwierdziliśmy jego potencjalne działanie lecznicze</w:t>
      </w:r>
      <w:r>
        <w:rPr/>
        <w:t xml:space="preserve"> – wyjaśnia </w:t>
      </w:r>
      <w:r>
        <w:rPr>
          <w:b/>
        </w:rPr>
        <w:t>dr Ewa Zapora z Instytutu Nauk Leśnych Politechniki Białostockiej.</w:t>
      </w:r>
    </w:p>
    <w:p>
      <w:pPr>
        <w:pStyle w:val="Normal"/>
        <w:pBdr>
          <w:bottom w:val="single" w:sz="12" w:space="1" w:color="000000"/>
        </w:pBdr>
        <w:spacing w:lineRule="auto" w:line="360"/>
        <w:jc w:val="both"/>
        <w:rPr/>
      </w:pPr>
      <w:r>
        <w:rPr/>
        <w:t>Wystawa Xylopolis to mariaż pierwotnej natury z nowoczesną technologią. Przestrzeń ta w nieoczywisty sposób będzie pokazywać potencjał drzemiący w naturze, który z powodzeniem może być wykorzystany przy tworzeniu miast przyszłości.</w:t>
      </w:r>
    </w:p>
    <w:p>
      <w:pPr>
        <w:pStyle w:val="Normal"/>
        <w:pBdr>
          <w:bottom w:val="single" w:sz="12" w:space="1" w:color="000000"/>
        </w:pBdr>
        <w:spacing w:lineRule="auto" w:line="360"/>
        <w:jc w:val="both"/>
        <w:rPr/>
      </w:pPr>
      <w:r>
        <w:rPr/>
      </w:r>
    </w:p>
    <w:p>
      <w:pPr>
        <w:pStyle w:val="Normal"/>
        <w:spacing w:lineRule="auto" w:line="360"/>
        <w:jc w:val="both"/>
        <w:rPr>
          <w:sz w:val="20"/>
          <w:szCs w:val="20"/>
        </w:rPr>
      </w:pPr>
      <w:r>
        <w:rPr>
          <w:b/>
          <w:sz w:val="20"/>
          <w:szCs w:val="20"/>
        </w:rPr>
        <w:t>Xylopolis</w:t>
      </w:r>
      <w:r>
        <w:rPr>
          <w:sz w:val="20"/>
          <w:szCs w:val="20"/>
        </w:rPr>
        <w:t xml:space="preserve"> to szereg działań z zakresu edukacji ekologicznej połączonych z wystawą, którą w dniach 1-24 października 2021 r. będzie można zobaczyć podczas Expo 2020 w Dubaju. Autorami koncepcji Xylopolis jest zespół ekspertów z Urzędu Marszałkowskiego Województwa Podlaskiego, Instytutu Ochrony Środowiska - Państwowego Instytutu Badawczego, Ministerstwa Klimatu i Środowiska, Fundacji Grupy Unibep Unitalent oraz Politechniki Białostockiej. Na jej bazie studenci Wydziału Architektury Politechniki Białostockiej przygotowali projekt architektoniczny wystawy. Do grona partnerów projektu należy również Uniwersytet w Białymstoku. Xylopolis to opowieść o mariażu pierwotnej natury z nowoczesną technologią, będącym odzwierciedleniem idei zrównoważonego rozwoju w praktyce. Jest to wizja puszczy krzemowej, czystej gospodarki, która na zasadach symbiozy z przyrodą tworzy ekosystem dwóch spójnych organizmów wzajemnie wspierających się i dbających o siebie. Projekt dofinansowany jest ze środków NFOŚiGW.</w:t>
      </w:r>
    </w:p>
    <w:p>
      <w:pPr>
        <w:pStyle w:val="Normal"/>
        <w:spacing w:lineRule="auto" w:line="360" w:before="0" w:after="160"/>
        <w:jc w:val="both"/>
        <w:rPr/>
      </w:pPr>
      <w:r>
        <w:rPr>
          <w:sz w:val="20"/>
          <w:szCs w:val="20"/>
        </w:rPr>
        <w:t xml:space="preserve">Więcej o przedsięwzięciu: </w:t>
      </w:r>
      <w:hyperlink r:id="rId2">
        <w:r>
          <w:rPr>
            <w:rStyle w:val="ListLabel1"/>
            <w:color w:val="0563C1"/>
            <w:sz w:val="20"/>
            <w:szCs w:val="20"/>
            <w:u w:val="single"/>
          </w:rPr>
          <w:t>https://www.xylopolis.pl/</w:t>
        </w:r>
      </w:hyperlink>
      <w:r>
        <w:rPr>
          <w:sz w:val="20"/>
          <w:szCs w:val="20"/>
        </w:rPr>
        <w:t xml:space="preserve"> </w:t>
      </w:r>
    </w:p>
    <w:sectPr>
      <w:headerReference w:type="default" r:id="rId3"/>
      <w:footerReference w:type="default" r:id="rId4"/>
      <w:footnotePr>
        <w:numFmt w:val="decimal"/>
      </w:footnotePr>
      <w:type w:val="nextPage"/>
      <w:pgSz w:w="11906" w:h="16838"/>
      <w:pgMar w:left="1417" w:right="1417" w:header="708" w:top="1417" w:footer="708"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Georg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enter" w:pos="4536" w:leader="none"/>
        <w:tab w:val="right" w:pos="9072"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5760720" cy="429895"/>
          <wp:effectExtent l="0" t="0" r="0" b="0"/>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1"/>
                  <a:stretch>
                    <a:fillRect/>
                  </a:stretch>
                </pic:blipFill>
                <pic:spPr bwMode="auto">
                  <a:xfrm>
                    <a:off x="0" y="0"/>
                    <a:ext cx="5760720" cy="429895"/>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keepNext w:val="false"/>
        <w:keepLines w:val="false"/>
        <w:pageBreakBefore w:val="false"/>
        <w:widowControl/>
        <w:pBdr/>
        <w:shd w:val="clear" w:fill="auto"/>
        <w:spacing w:lineRule="auto" w:line="240" w:before="0" w:after="0"/>
        <w:ind w:left="0" w:right="0" w:hanging="0"/>
        <w:jc w:val="left"/>
        <w:rPr/>
      </w:pPr>
      <w:r>
        <w:rPr>
          <w:rStyle w:val="Znakiprzypiswdolnych"/>
        </w:rPr>
        <w:footnoteRef/>
      </w:r>
      <w:r>
        <w:rPr>
          <w:vertAlign w:val="superscript"/>
        </w:rPr>
        <w:tab/>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https://www.earthovershoot.org/what-we-do/footprint.html</w:t>
      </w:r>
    </w:p>
  </w:footnote>
  <w:footnote w:id="3">
    <w:p>
      <w:pPr>
        <w:pStyle w:val="Normal"/>
        <w:keepNext w:val="false"/>
        <w:keepLines w:val="false"/>
        <w:pageBreakBefore w:val="false"/>
        <w:widowControl/>
        <w:pBdr/>
        <w:shd w:val="clear" w:fill="auto"/>
        <w:spacing w:lineRule="auto" w:line="240" w:before="0" w:after="0"/>
        <w:ind w:left="0" w:right="0" w:hanging="0"/>
        <w:jc w:val="left"/>
        <w:rPr/>
      </w:pPr>
      <w:r>
        <w:rPr>
          <w:rStyle w:val="Znakiprzypiswdolnych"/>
        </w:rPr>
        <w:footnoteRef/>
      </w:r>
      <w:r>
        <w:rPr>
          <w:vertAlign w:val="superscript"/>
        </w:rPr>
        <w:tab/>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https://www.expo2020dubai.com/pl/understanding-expo/programme-for-people-and-planet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enter" w:pos="4536" w:leader="none"/>
        <w:tab w:val="right" w:pos="9072"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5760720" cy="48768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5760720" cy="487680"/>
                  </a:xfrm>
                  <a:prstGeom prst="rect">
                    <a:avLst/>
                  </a:prstGeom>
                </pic:spPr>
              </pic:pic>
            </a:graphicData>
          </a:graphic>
        </wp:inline>
      </w:drawing>
    </w:r>
  </w:p>
</w:hdr>
</file>

<file path=word/settings.xml><?xml version="1.0" encoding="utf-8"?>
<w:settings xmlns:w="http://schemas.openxmlformats.org/wordprocessingml/2006/main">
  <w:zoom w:percent="120"/>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zh-CN" w:bidi="hi-IN"/>
      </w:rPr>
    </w:rPrDefault>
    <w:pPrDefault>
      <w:pPr/>
    </w:pPrDefault>
  </w:docDefaults>
  <w:style w:type="paragraph" w:styleId="Normal" w:default="1">
    <w:name w:val="Normal"/>
    <w:qFormat/>
    <w:rsid w:val="002c43d0"/>
    <w:pPr>
      <w:widowControl/>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Nagwek1">
    <w:name w:val="Heading 1"/>
    <w:basedOn w:val="Normal1"/>
    <w:next w:val="Normal"/>
    <w:qFormat/>
    <w:pPr>
      <w:keepNext w:val="true"/>
      <w:keepLines/>
      <w:pageBreakBefore w:val="false"/>
      <w:spacing w:lineRule="auto" w:line="240" w:before="480" w:after="120"/>
    </w:pPr>
    <w:rPr>
      <w:b/>
      <w:sz w:val="48"/>
      <w:szCs w:val="48"/>
    </w:rPr>
  </w:style>
  <w:style w:type="paragraph" w:styleId="Nagwek2">
    <w:name w:val="Heading 2"/>
    <w:basedOn w:val="Normal1"/>
    <w:next w:val="Normal"/>
    <w:qFormat/>
    <w:pPr>
      <w:keepNext w:val="true"/>
      <w:keepLines/>
      <w:pageBreakBefore w:val="false"/>
      <w:spacing w:lineRule="auto" w:line="240" w:before="360" w:after="80"/>
    </w:pPr>
    <w:rPr>
      <w:b/>
      <w:sz w:val="36"/>
      <w:szCs w:val="36"/>
    </w:rPr>
  </w:style>
  <w:style w:type="paragraph" w:styleId="Nagwek3">
    <w:name w:val="Heading 3"/>
    <w:basedOn w:val="Normal1"/>
    <w:next w:val="Normal"/>
    <w:qFormat/>
    <w:pPr>
      <w:keepNext w:val="true"/>
      <w:keepLines/>
      <w:pageBreakBefore w:val="false"/>
      <w:spacing w:lineRule="auto" w:line="240" w:before="280" w:after="80"/>
    </w:pPr>
    <w:rPr>
      <w:b/>
      <w:sz w:val="28"/>
      <w:szCs w:val="28"/>
    </w:rPr>
  </w:style>
  <w:style w:type="paragraph" w:styleId="Nagwek4">
    <w:name w:val="Heading 4"/>
    <w:basedOn w:val="Normal1"/>
    <w:next w:val="Normal"/>
    <w:qFormat/>
    <w:pPr>
      <w:keepNext w:val="true"/>
      <w:keepLines/>
      <w:pageBreakBefore w:val="false"/>
      <w:spacing w:lineRule="auto" w:line="240" w:before="240" w:after="40"/>
    </w:pPr>
    <w:rPr>
      <w:b/>
      <w:sz w:val="24"/>
      <w:szCs w:val="24"/>
    </w:rPr>
  </w:style>
  <w:style w:type="paragraph" w:styleId="Nagwek5">
    <w:name w:val="Heading 5"/>
    <w:basedOn w:val="Normal1"/>
    <w:next w:val="Normal"/>
    <w:qFormat/>
    <w:pPr>
      <w:keepNext w:val="true"/>
      <w:keepLines/>
      <w:pageBreakBefore w:val="false"/>
      <w:spacing w:lineRule="auto" w:line="240" w:before="220" w:after="40"/>
    </w:pPr>
    <w:rPr>
      <w:b/>
      <w:sz w:val="22"/>
      <w:szCs w:val="22"/>
    </w:rPr>
  </w:style>
  <w:style w:type="paragraph" w:styleId="Nagwek6">
    <w:name w:val="Heading 6"/>
    <w:basedOn w:val="Normal1"/>
    <w:next w:val="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Wyrnienie">
    <w:name w:val="Wyróżnienie"/>
    <w:basedOn w:val="DefaultParagraphFont"/>
    <w:uiPriority w:val="20"/>
    <w:qFormat/>
    <w:rsid w:val="009c4b86"/>
    <w:rPr>
      <w:i/>
      <w:iCs/>
    </w:rPr>
  </w:style>
  <w:style w:type="character" w:styleId="NagwekZnak" w:customStyle="1">
    <w:name w:val="Nagłówek Znak"/>
    <w:basedOn w:val="DefaultParagraphFont"/>
    <w:link w:val="Nagwek"/>
    <w:uiPriority w:val="99"/>
    <w:qFormat/>
    <w:rsid w:val="00963c91"/>
    <w:rPr/>
  </w:style>
  <w:style w:type="character" w:styleId="StopkaZnak" w:customStyle="1">
    <w:name w:val="Stopka Znak"/>
    <w:basedOn w:val="DefaultParagraphFont"/>
    <w:link w:val="Stopka"/>
    <w:uiPriority w:val="99"/>
    <w:qFormat/>
    <w:rsid w:val="00963c91"/>
    <w:rPr/>
  </w:style>
  <w:style w:type="character" w:styleId="TekstdymkaZnak" w:customStyle="1">
    <w:name w:val="Tekst dymka Znak"/>
    <w:basedOn w:val="DefaultParagraphFont"/>
    <w:link w:val="Tekstdymka"/>
    <w:uiPriority w:val="99"/>
    <w:semiHidden/>
    <w:qFormat/>
    <w:rsid w:val="00963c91"/>
    <w:rPr>
      <w:rFonts w:ascii="Tahoma" w:hAnsi="Tahoma" w:cs="Tahoma"/>
      <w:sz w:val="16"/>
      <w:szCs w:val="16"/>
    </w:rPr>
  </w:style>
  <w:style w:type="character" w:styleId="TekstprzypisudolnegoZnak" w:customStyle="1">
    <w:name w:val="Tekst przypisu dolnego Znak"/>
    <w:basedOn w:val="DefaultParagraphFont"/>
    <w:link w:val="Tekstprzypisudolnego"/>
    <w:uiPriority w:val="99"/>
    <w:qFormat/>
    <w:rsid w:val="0039585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unhideWhenUsed/>
    <w:qFormat/>
    <w:rsid w:val="0039585a"/>
    <w:rPr>
      <w:vertAlign w:val="superscript"/>
    </w:rPr>
  </w:style>
  <w:style w:type="character" w:styleId="Czeinternetowe">
    <w:name w:val="Łącze internetowe"/>
    <w:basedOn w:val="DefaultParagraphFont"/>
    <w:uiPriority w:val="99"/>
    <w:unhideWhenUsed/>
    <w:rsid w:val="00c27914"/>
    <w:rPr>
      <w:color w:val="0563C1" w:themeColor="hyperlink"/>
      <w:u w:val="single"/>
    </w:rPr>
  </w:style>
  <w:style w:type="character" w:styleId="Nierozpoznanawzmianka1" w:customStyle="1">
    <w:name w:val="Nierozpoznana wzmianka1"/>
    <w:basedOn w:val="DefaultParagraphFont"/>
    <w:uiPriority w:val="99"/>
    <w:semiHidden/>
    <w:unhideWhenUsed/>
    <w:qFormat/>
    <w:rsid w:val="00c27914"/>
    <w:rPr>
      <w:color w:val="605E5C"/>
      <w:shd w:fill="E1DFDD" w:val="clear"/>
    </w:rPr>
  </w:style>
  <w:style w:type="character" w:styleId="Annotationreference">
    <w:name w:val="annotation reference"/>
    <w:basedOn w:val="DefaultParagraphFont"/>
    <w:uiPriority w:val="99"/>
    <w:semiHidden/>
    <w:unhideWhenUsed/>
    <w:qFormat/>
    <w:rsid w:val="000f1535"/>
    <w:rPr>
      <w:sz w:val="16"/>
      <w:szCs w:val="16"/>
    </w:rPr>
  </w:style>
  <w:style w:type="character" w:styleId="TekstkomentarzaZnak" w:customStyle="1">
    <w:name w:val="Tekst komentarza Znak"/>
    <w:basedOn w:val="DefaultParagraphFont"/>
    <w:link w:val="Tekstkomentarza"/>
    <w:uiPriority w:val="99"/>
    <w:semiHidden/>
    <w:qFormat/>
    <w:rsid w:val="000f1535"/>
    <w:rPr>
      <w:sz w:val="20"/>
      <w:szCs w:val="20"/>
    </w:rPr>
  </w:style>
  <w:style w:type="character" w:styleId="TematkomentarzaZnak" w:customStyle="1">
    <w:name w:val="Temat komentarza Znak"/>
    <w:basedOn w:val="TekstkomentarzaZnak"/>
    <w:link w:val="Tematkomentarza"/>
    <w:uiPriority w:val="99"/>
    <w:semiHidden/>
    <w:qFormat/>
    <w:rsid w:val="000f1535"/>
    <w:rPr>
      <w:b/>
      <w:bCs/>
      <w:sz w:val="20"/>
      <w:szCs w:val="20"/>
    </w:rPr>
  </w:style>
  <w:style w:type="character" w:styleId="ListLabel1">
    <w:name w:val="ListLabel 1"/>
    <w:qFormat/>
    <w:rPr>
      <w:color w:val="0563C1"/>
      <w:sz w:val="20"/>
      <w:szCs w:val="20"/>
      <w:u w:val="single"/>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1" w:default="1">
    <w:name w:val="LO-normal"/>
    <w:qFormat/>
    <w:pPr>
      <w:widowControl/>
      <w:bidi w:val="0"/>
      <w:jc w:val="left"/>
    </w:pPr>
    <w:rPr>
      <w:rFonts w:ascii="Calibri" w:hAnsi="Calibri" w:eastAsia="Calibri" w:cs="Calibri"/>
      <w:color w:val="auto"/>
      <w:kern w:val="0"/>
      <w:sz w:val="22"/>
      <w:szCs w:val="22"/>
      <w:lang w:val="pl-PL" w:eastAsia="zh-CN" w:bidi="hi-IN"/>
    </w:rPr>
  </w:style>
  <w:style w:type="paragraph" w:styleId="Tytu">
    <w:name w:val="Title"/>
    <w:basedOn w:val="Normal1"/>
    <w:next w:val="Normal"/>
    <w:qFormat/>
    <w:pPr>
      <w:keepNext w:val="true"/>
      <w:keepLines/>
      <w:pageBreakBefore w:val="false"/>
      <w:spacing w:lineRule="auto" w:line="240" w:before="480" w:after="120"/>
    </w:pPr>
    <w:rPr>
      <w:b/>
      <w:sz w:val="72"/>
      <w:szCs w:val="72"/>
    </w:rPr>
  </w:style>
  <w:style w:type="paragraph" w:styleId="NormalWeb">
    <w:name w:val="Normal (Web)"/>
    <w:basedOn w:val="Normal"/>
    <w:uiPriority w:val="99"/>
    <w:semiHidden/>
    <w:unhideWhenUsed/>
    <w:qFormat/>
    <w:rsid w:val="009c4b86"/>
    <w:pPr>
      <w:spacing w:lineRule="auto" w:line="240" w:beforeAutospacing="1" w:afterAutospacing="1"/>
    </w:pPr>
    <w:rPr>
      <w:rFonts w:ascii="Times New Roman" w:hAnsi="Times New Roman" w:eastAsia="Times New Roman" w:cs="Times New Roman"/>
      <w:sz w:val="24"/>
      <w:szCs w:val="24"/>
      <w:lang w:eastAsia="pl-PL"/>
    </w:rPr>
  </w:style>
  <w:style w:type="paragraph" w:styleId="Gwka">
    <w:name w:val="Header"/>
    <w:basedOn w:val="Normal"/>
    <w:link w:val="NagwekZnak"/>
    <w:uiPriority w:val="99"/>
    <w:unhideWhenUsed/>
    <w:rsid w:val="00963c91"/>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963c91"/>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963c91"/>
    <w:pPr>
      <w:spacing w:lineRule="auto" w:line="240" w:before="0" w:after="0"/>
    </w:pPr>
    <w:rPr>
      <w:rFonts w:ascii="Tahoma" w:hAnsi="Tahoma" w:cs="Tahoma"/>
      <w:sz w:val="16"/>
      <w:szCs w:val="16"/>
    </w:rPr>
  </w:style>
  <w:style w:type="paragraph" w:styleId="Przypisdolny">
    <w:name w:val="Footnote Text"/>
    <w:basedOn w:val="Normal"/>
    <w:link w:val="TekstprzypisudolnegoZnak"/>
    <w:uiPriority w:val="99"/>
    <w:unhideWhenUsed/>
    <w:rsid w:val="0039585a"/>
    <w:pPr>
      <w:spacing w:lineRule="auto" w:line="240" w:before="0" w:after="0"/>
    </w:pPr>
    <w:rPr>
      <w:sz w:val="20"/>
      <w:szCs w:val="20"/>
    </w:rPr>
  </w:style>
  <w:style w:type="paragraph" w:styleId="Annotationtext">
    <w:name w:val="annotation text"/>
    <w:basedOn w:val="Normal"/>
    <w:link w:val="TekstkomentarzaZnak"/>
    <w:uiPriority w:val="99"/>
    <w:semiHidden/>
    <w:unhideWhenUsed/>
    <w:qFormat/>
    <w:rsid w:val="000f1535"/>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0f1535"/>
    <w:pPr/>
    <w:rPr>
      <w:b/>
      <w:bCs/>
    </w:rPr>
  </w:style>
  <w:style w:type="paragraph" w:styleId="Podtytu">
    <w:name w:val="Subtitle"/>
    <w:basedOn w:val="Normal1"/>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xylopolis.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J6+xGpa12KXwHU2eslPciA7F4/g==">AMUW2mU8GNCU7Zy2APOf+GNCOL//CtIjqbW8ZfTKaDrktTXVav2IwSnhvLYC4w7MoRrgRQDysr89RB+BS4ndGRO7DNjhakpziDCKoSl3thBqdZ7AKS0qNo8=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TotalTime>
  <Application>LibreOffice/6.0.4.2$Windows_x86 LibreOffice_project/9b0d9b32d5dcda91d2f1a96dc04c645c450872bf</Application>
  <Pages>3</Pages>
  <Words>706</Words>
  <Characters>4885</Characters>
  <CharactersWithSpaces>5582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2021-07-13T09:01:00Z</dcterms:created>
  <dc:creator>HP</dc:creator>
  <dc:description/>
  <dc:language>pl-PL</dc:language>
  <cp:lastModifiedBy/>
  <dcterms:modified xsi:type="dcterms:W3CDTF">2021-08-30T11:33:25Z</dcterms:modified>
  <cp:revision>1</cp:revision>
  <dc:subject/>
  <dc:title/>
</cp:coreProperties>
</file>